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A1" w:rsidRDefault="00F327BF" w:rsidP="00DE7056">
      <w:pPr>
        <w:pStyle w:val="Style1"/>
        <w:widowControl/>
        <w:spacing w:before="62" w:line="312" w:lineRule="exact"/>
        <w:jc w:val="center"/>
        <w:rPr>
          <w:rStyle w:val="FontStyle11"/>
        </w:rPr>
      </w:pPr>
      <w:r>
        <w:rPr>
          <w:rStyle w:val="FontStyle11"/>
        </w:rPr>
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здоровья.</w:t>
      </w:r>
    </w:p>
    <w:p w:rsidR="00A125A1" w:rsidRDefault="00A125A1">
      <w:pPr>
        <w:pStyle w:val="Style2"/>
        <w:widowControl/>
        <w:spacing w:line="240" w:lineRule="exact"/>
        <w:rPr>
          <w:sz w:val="20"/>
          <w:szCs w:val="20"/>
        </w:rPr>
      </w:pPr>
    </w:p>
    <w:p w:rsidR="00A125A1" w:rsidRDefault="00F327BF" w:rsidP="00121A85">
      <w:pPr>
        <w:pStyle w:val="Style2"/>
        <w:widowControl/>
        <w:spacing w:before="125" w:line="240" w:lineRule="auto"/>
        <w:rPr>
          <w:rStyle w:val="FontStyle11"/>
        </w:rPr>
      </w:pPr>
      <w:r>
        <w:rPr>
          <w:rStyle w:val="FontStyle11"/>
        </w:rPr>
        <w:t>Материально     техническое обеспечение дошкольного учреждения позволяет в комплексе решать вопросы дошкольного образования в соответствии с федеральными государственными образовательными стандартами дошкольного образования. В учреждении имеется: -методический кабинет; -кабинет педагога — психолога; -кабинет учителя-логопеда -; - -пищеблок; -прачечная;</w:t>
      </w:r>
      <w:r w:rsidR="00954EAD">
        <w:rPr>
          <w:rStyle w:val="FontStyle11"/>
        </w:rPr>
        <w:t xml:space="preserve"> </w:t>
      </w:r>
      <w:r>
        <w:rPr>
          <w:rStyle w:val="FontStyle11"/>
        </w:rPr>
        <w:t>-кабинет за</w:t>
      </w:r>
      <w:r w:rsidR="00954EAD">
        <w:rPr>
          <w:rStyle w:val="FontStyle11"/>
        </w:rPr>
        <w:t>м.заведующего по АХЧ; -кабинет директора.</w:t>
      </w:r>
    </w:p>
    <w:p w:rsidR="00A125A1" w:rsidRDefault="00F327BF" w:rsidP="00121A85">
      <w:pPr>
        <w:pStyle w:val="Style4"/>
        <w:widowControl/>
        <w:spacing w:before="5" w:line="240" w:lineRule="auto"/>
        <w:rPr>
          <w:rStyle w:val="FontStyle11"/>
        </w:rPr>
      </w:pPr>
      <w:r>
        <w:rPr>
          <w:rStyle w:val="FontStyle11"/>
        </w:rPr>
        <w:t>Здание имеет централизованное отопление, водоснабжение, канализацию. На территории ДОУ находятся участки с верандами, малыми формами. Оборудована спортивная площадка, разбиты цветники. Детям предоставлен широкий комплекс развивающих возможностей. При организации пространства используется потенциал коллектива и родителей. В ДОУ имеется ЖК телевизор для просмотра мультимедийных презентаций, подготовленных воспитателями для родительских собраний, а так же для итоговых занятий с детьми, для утренников.</w:t>
      </w:r>
    </w:p>
    <w:p w:rsidR="00A125A1" w:rsidRDefault="00F327BF" w:rsidP="00121A85">
      <w:pPr>
        <w:pStyle w:val="Style4"/>
        <w:widowControl/>
        <w:spacing w:before="5" w:line="240" w:lineRule="auto"/>
        <w:ind w:firstLine="672"/>
        <w:rPr>
          <w:rStyle w:val="FontStyle11"/>
        </w:rPr>
      </w:pPr>
      <w:r>
        <w:rPr>
          <w:rStyle w:val="FontStyle11"/>
        </w:rPr>
        <w:t>Пополнение материально-технической базы осуществлялось за счет бюджетных, внебюджетных, средств Совета родителей и спонсорских пожертвований.</w:t>
      </w:r>
    </w:p>
    <w:p w:rsidR="00A125A1" w:rsidRDefault="00F327BF" w:rsidP="00121A85">
      <w:pPr>
        <w:pStyle w:val="Style4"/>
        <w:widowControl/>
        <w:spacing w:before="10" w:line="240" w:lineRule="auto"/>
        <w:rPr>
          <w:rStyle w:val="FontStyle11"/>
        </w:rPr>
      </w:pPr>
      <w:r>
        <w:rPr>
          <w:rStyle w:val="FontStyle11"/>
        </w:rPr>
        <w:t>Постоянно пополняется перечень оборудования</w:t>
      </w:r>
      <w:r w:rsidR="00DE7056">
        <w:rPr>
          <w:rStyle w:val="FontStyle11"/>
        </w:rPr>
        <w:t>,</w:t>
      </w:r>
      <w:r>
        <w:rPr>
          <w:rStyle w:val="FontStyle11"/>
        </w:rPr>
        <w:t xml:space="preserve"> были закуплены столы для песочной терапии, оборудован кабинет педагога-психолога, учителя логопеда. В течение года было изготовлено и приобретено дополнительное оборудование для осуществления непосредственно образовательной деятельности в соответствии с требованиями общеобразовательных программ. Было приобретено новое оборудование для групп детского сада: дидактические пособия, игрушки, наборы строительного материла, спортивное оборудование, пополнена развивающая среда различными материалами и пособиями по образовательной области «Художественно-эстетического развития», «Познавательного развития», «Социально-коммуникативного развития». Было продолжено обновление и пополнение костюмов для выступлений детей и взрослых.</w:t>
      </w:r>
    </w:p>
    <w:p w:rsidR="00A125A1" w:rsidRDefault="00F327BF" w:rsidP="00121A85">
      <w:pPr>
        <w:pStyle w:val="Style4"/>
        <w:widowControl/>
        <w:spacing w:before="62" w:line="240" w:lineRule="auto"/>
        <w:rPr>
          <w:rStyle w:val="FontStyle11"/>
        </w:rPr>
      </w:pPr>
      <w:r>
        <w:rPr>
          <w:rStyle w:val="FontStyle11"/>
        </w:rPr>
        <w:t>При создании предметно-развивающей среды педагоги руководствуются современными наиболее продуктивными средствами, которые заключаются:</w:t>
      </w:r>
    </w:p>
    <w:p w:rsidR="00A125A1" w:rsidRDefault="00F327BF" w:rsidP="00121A85">
      <w:pPr>
        <w:pStyle w:val="Style5"/>
        <w:widowControl/>
        <w:numPr>
          <w:ilvl w:val="0"/>
          <w:numId w:val="1"/>
        </w:numPr>
        <w:tabs>
          <w:tab w:val="left" w:pos="840"/>
        </w:tabs>
        <w:spacing w:before="14"/>
        <w:ind w:left="696"/>
        <w:rPr>
          <w:rStyle w:val="FontStyle11"/>
        </w:rPr>
      </w:pPr>
      <w:r>
        <w:rPr>
          <w:rStyle w:val="FontStyle11"/>
        </w:rPr>
        <w:t>в развивающем характере,</w:t>
      </w:r>
    </w:p>
    <w:p w:rsidR="00A125A1" w:rsidRDefault="00F327BF" w:rsidP="00121A85">
      <w:pPr>
        <w:pStyle w:val="Style5"/>
        <w:widowControl/>
        <w:numPr>
          <w:ilvl w:val="0"/>
          <w:numId w:val="1"/>
        </w:numPr>
        <w:tabs>
          <w:tab w:val="left" w:pos="840"/>
        </w:tabs>
        <w:spacing w:before="10"/>
        <w:ind w:left="696"/>
        <w:rPr>
          <w:rStyle w:val="FontStyle11"/>
        </w:rPr>
      </w:pPr>
      <w:r>
        <w:rPr>
          <w:rStyle w:val="FontStyle11"/>
        </w:rPr>
        <w:t>деятельностно-возрастном подходе,</w:t>
      </w:r>
    </w:p>
    <w:p w:rsidR="00A125A1" w:rsidRDefault="00121A85" w:rsidP="00121A85">
      <w:pPr>
        <w:pStyle w:val="Style4"/>
        <w:widowControl/>
        <w:spacing w:before="5" w:line="240" w:lineRule="auto"/>
        <w:ind w:right="-99" w:firstLine="0"/>
        <w:jc w:val="left"/>
        <w:rPr>
          <w:rStyle w:val="FontStyle11"/>
        </w:rPr>
      </w:pPr>
      <w:r>
        <w:rPr>
          <w:rStyle w:val="FontStyle11"/>
        </w:rPr>
        <w:t xml:space="preserve">       </w:t>
      </w:r>
      <w:r w:rsidR="00F327BF">
        <w:rPr>
          <w:rStyle w:val="FontStyle11"/>
        </w:rPr>
        <w:t>-информативности     (разнообразие     тематики,     комплексность, многообразие материала и игрушек</w:t>
      </w:r>
      <w:r w:rsidR="00DE7056">
        <w:rPr>
          <w:rStyle w:val="FontStyle11"/>
        </w:rPr>
        <w:t>,</w:t>
      </w:r>
    </w:p>
    <w:p w:rsidR="00A125A1" w:rsidRDefault="00F327BF" w:rsidP="00121A85">
      <w:pPr>
        <w:pStyle w:val="Style4"/>
        <w:widowControl/>
        <w:spacing w:line="240" w:lineRule="auto"/>
        <w:ind w:firstLine="682"/>
        <w:rPr>
          <w:rStyle w:val="FontStyle11"/>
        </w:rPr>
      </w:pPr>
      <w:r>
        <w:rPr>
          <w:rStyle w:val="FontStyle11"/>
        </w:rPr>
        <w:t>-наукоемко</w:t>
      </w:r>
      <w:r w:rsidR="00DE7056">
        <w:rPr>
          <w:rStyle w:val="FontStyle11"/>
        </w:rPr>
        <w:t xml:space="preserve">сть, </w:t>
      </w:r>
      <w:r>
        <w:rPr>
          <w:rStyle w:val="FontStyle11"/>
        </w:rPr>
        <w:t>обеспечивающих разнообразие деятельности ребенка и развития его интеллектуальных способностей.</w:t>
      </w:r>
    </w:p>
    <w:p w:rsidR="00A125A1" w:rsidRDefault="00F327BF" w:rsidP="00121A85">
      <w:pPr>
        <w:pStyle w:val="Style6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Для     физкультурного     зала     приобретены: </w:t>
      </w:r>
      <w:r w:rsidR="00DE7056">
        <w:rPr>
          <w:rStyle w:val="FontStyle11"/>
        </w:rPr>
        <w:t>к</w:t>
      </w:r>
      <w:r>
        <w:rPr>
          <w:rStyle w:val="FontStyle11"/>
        </w:rPr>
        <w:t>ольцебросы,</w:t>
      </w:r>
      <w:r w:rsidR="00DE7056">
        <w:rPr>
          <w:rStyle w:val="FontStyle11"/>
        </w:rPr>
        <w:t xml:space="preserve"> </w:t>
      </w:r>
      <w:r>
        <w:rPr>
          <w:rStyle w:val="FontStyle11"/>
        </w:rPr>
        <w:t>гимнастические палки, мячи, обручи, кегли. Также в течение года особое внимание уделялось благоустройству территории дошкольного учреждения. Силами педагогов изготовлено и установлено  новое  оборудование  для  самостоятельной  двигательной деятельности. Во всех группах разбиты цветники.</w:t>
      </w:r>
    </w:p>
    <w:p w:rsidR="00A125A1" w:rsidRDefault="00A125A1" w:rsidP="00121A85">
      <w:pPr>
        <w:pStyle w:val="Style3"/>
        <w:widowControl/>
        <w:spacing w:line="240" w:lineRule="auto"/>
        <w:jc w:val="both"/>
        <w:rPr>
          <w:sz w:val="20"/>
          <w:szCs w:val="20"/>
        </w:rPr>
      </w:pPr>
    </w:p>
    <w:p w:rsidR="00A125A1" w:rsidRDefault="00A125A1" w:rsidP="00121A85">
      <w:pPr>
        <w:pStyle w:val="Style3"/>
        <w:widowControl/>
        <w:spacing w:line="240" w:lineRule="auto"/>
        <w:jc w:val="both"/>
        <w:rPr>
          <w:sz w:val="20"/>
          <w:szCs w:val="20"/>
        </w:rPr>
      </w:pPr>
    </w:p>
    <w:p w:rsidR="00A125A1" w:rsidRDefault="00A125A1" w:rsidP="00121A85">
      <w:pPr>
        <w:pStyle w:val="Style3"/>
        <w:widowControl/>
        <w:spacing w:line="240" w:lineRule="auto"/>
        <w:jc w:val="both"/>
        <w:rPr>
          <w:sz w:val="20"/>
          <w:szCs w:val="20"/>
        </w:rPr>
      </w:pPr>
    </w:p>
    <w:sectPr w:rsidR="00A125A1" w:rsidSect="00A125A1">
      <w:type w:val="continuous"/>
      <w:pgSz w:w="11905" w:h="16837"/>
      <w:pgMar w:top="954" w:right="1035" w:bottom="1049" w:left="175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5AE" w:rsidRDefault="003D75AE">
      <w:r>
        <w:separator/>
      </w:r>
    </w:p>
  </w:endnote>
  <w:endnote w:type="continuationSeparator" w:id="1">
    <w:p w:rsidR="003D75AE" w:rsidRDefault="003D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5AE" w:rsidRDefault="003D75AE">
      <w:r>
        <w:separator/>
      </w:r>
    </w:p>
  </w:footnote>
  <w:footnote w:type="continuationSeparator" w:id="1">
    <w:p w:rsidR="003D75AE" w:rsidRDefault="003D7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D496E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F7519"/>
    <w:rsid w:val="00121A85"/>
    <w:rsid w:val="003D75AE"/>
    <w:rsid w:val="00954EAD"/>
    <w:rsid w:val="00A125A1"/>
    <w:rsid w:val="00DE7056"/>
    <w:rsid w:val="00F327BF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A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125A1"/>
    <w:pPr>
      <w:spacing w:line="313" w:lineRule="exact"/>
      <w:ind w:firstLine="1464"/>
    </w:pPr>
  </w:style>
  <w:style w:type="paragraph" w:customStyle="1" w:styleId="Style2">
    <w:name w:val="Style2"/>
    <w:basedOn w:val="a"/>
    <w:uiPriority w:val="99"/>
    <w:rsid w:val="00A125A1"/>
    <w:pPr>
      <w:spacing w:line="336" w:lineRule="exact"/>
      <w:ind w:firstLine="792"/>
    </w:pPr>
  </w:style>
  <w:style w:type="paragraph" w:customStyle="1" w:styleId="Style3">
    <w:name w:val="Style3"/>
    <w:basedOn w:val="a"/>
    <w:uiPriority w:val="99"/>
    <w:rsid w:val="00A125A1"/>
    <w:pPr>
      <w:spacing w:line="346" w:lineRule="exact"/>
    </w:pPr>
  </w:style>
  <w:style w:type="paragraph" w:customStyle="1" w:styleId="Style4">
    <w:name w:val="Style4"/>
    <w:basedOn w:val="a"/>
    <w:uiPriority w:val="99"/>
    <w:rsid w:val="00A125A1"/>
    <w:pPr>
      <w:spacing w:line="341" w:lineRule="exact"/>
      <w:ind w:firstLine="677"/>
      <w:jc w:val="both"/>
    </w:pPr>
  </w:style>
  <w:style w:type="paragraph" w:customStyle="1" w:styleId="Style5">
    <w:name w:val="Style5"/>
    <w:basedOn w:val="a"/>
    <w:uiPriority w:val="99"/>
    <w:rsid w:val="00A125A1"/>
  </w:style>
  <w:style w:type="paragraph" w:customStyle="1" w:styleId="Style6">
    <w:name w:val="Style6"/>
    <w:basedOn w:val="a"/>
    <w:uiPriority w:val="99"/>
    <w:rsid w:val="00A125A1"/>
    <w:pPr>
      <w:spacing w:line="342" w:lineRule="exact"/>
      <w:ind w:firstLine="1037"/>
    </w:pPr>
  </w:style>
  <w:style w:type="character" w:customStyle="1" w:styleId="FontStyle11">
    <w:name w:val="Font Style11"/>
    <w:basedOn w:val="a0"/>
    <w:uiPriority w:val="99"/>
    <w:rsid w:val="00A125A1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125A1"/>
    <w:rPr>
      <w:rFonts w:ascii="Calibri" w:hAnsi="Calibri" w:cs="Calibri"/>
      <w:i/>
      <w:iCs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4</cp:revision>
  <dcterms:created xsi:type="dcterms:W3CDTF">2021-01-11T05:51:00Z</dcterms:created>
  <dcterms:modified xsi:type="dcterms:W3CDTF">2021-01-11T06:57:00Z</dcterms:modified>
</cp:coreProperties>
</file>