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3" w:rsidRDefault="003A3F23"/>
    <w:p w:rsidR="004B1AA8" w:rsidRPr="004B1AA8" w:rsidRDefault="004B1AA8" w:rsidP="004B1AA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4B1AA8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Качество дошкольного образования в ДОО</w:t>
      </w:r>
    </w:p>
    <w:p w:rsidR="004B1AA8" w:rsidRPr="004B1AA8" w:rsidRDefault="004B1AA8" w:rsidP="004B1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Уровень</w:t>
      </w:r>
    </w:p>
    <w:p w:rsidR="004B1AA8" w:rsidRPr="004B1AA8" w:rsidRDefault="004B1AA8" w:rsidP="004B1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Область качества</w:t>
      </w:r>
    </w:p>
    <w:p w:rsidR="004B1AA8" w:rsidRPr="004B1AA8" w:rsidRDefault="004B1AA8" w:rsidP="004B1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anchor="2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Уровень 2. Оценка образовательной организации в целом</w:t>
        </w:r>
      </w:hyperlink>
    </w:p>
    <w:p w:rsidR="004B1AA8" w:rsidRPr="004B1AA8" w:rsidRDefault="004B1AA8" w:rsidP="004B1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anchor="2-6" w:tooltip="ОБРАЗОВАТЕЛЬНЫЕ ОРИЕНТИРЫ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1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6" w:anchor="2-7" w:tooltip="ОБРАЗОВАТЕЛЬНЫЕ УСЛОВИЯ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2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7" w:anchor="2-8" w:tooltip="УСЛОВИЯ ПОЛУЧЕНИЯ ДОШКОЛЬНОГО ОБРАЗОВАНИЯ ЛИЦАМИ С ОГРАНИЧЕННЫМИ ВОЗМОЖНОСТЯМИ ЗДОРОВЬЯ И ИНВАЛИДАМИ*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3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8" w:anchor="2-9" w:tooltip="ЗДОРОВЬЕ, БЕЗОПАСНОСТЬ И ПОВСЕДНЕВНЫЙ УХОД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4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9" w:anchor="2-10" w:tooltip="УПРАВЛЕНИЕ И РАЗВИТИЕ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5</w:t>
        </w:r>
      </w:hyperlink>
    </w:p>
    <w:p w:rsidR="004B1AA8" w:rsidRPr="004B1AA8" w:rsidRDefault="004B1AA8" w:rsidP="004B1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anchor="1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Уровень 1. Оценка групп</w:t>
        </w:r>
      </w:hyperlink>
    </w:p>
    <w:p w:rsidR="004B1AA8" w:rsidRPr="004B1AA8" w:rsidRDefault="004B1AA8" w:rsidP="004B1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anchor="1-28" w:tooltip="ОБРАЗОВАТЕЛЬНЫЕ ОРИЕНТИРЫ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1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2" w:anchor="1-29" w:tooltip="ОБРАЗОВАТЕЛЬНАЯ ПРОГРАММА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2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3" w:anchor="1-30" w:tooltip="СОДЕРЖАНИЕ ОБРАЗОВАТЕЛЬНОЙ ДЕЯТЕЛЬНОСТИ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3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4" w:anchor="1-31" w:tooltip="ОБРАЗОВАТЕЛЬНЫЙ ПРОЦЕСС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4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5" w:anchor="1-32" w:tooltip="ОБРАЗОВАТЕЛЬНЫЕ УСЛОВИЯ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5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6" w:anchor="1-33" w:tooltip="УСЛОВИЯ ПОЛУЧЕНИЯ ДОШКОЛЬНОГО ОБРАЗОВАНИЯ ЛИЦАМИ С ОГРАНИЧЕННЫМИ ВОЗМОЖНОСТЯМИ ЗДОРОВЬЯ И ИНВАЛИДАМИ*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6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7" w:anchor="1-34" w:tooltip="ВЗАИМОДЕЙСТВИЕ С РОДИТЕЛЯМИ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7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8" w:anchor="1-35" w:tooltip="ЗДОРОВЬЕ, БЕЗОПАСНОСТЬ И ПОВСЕДНЕВНЫЙ УХОД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8</w:t>
        </w:r>
      </w:hyperlink>
      <w:r w:rsidRPr="004B1A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9" w:anchor="1-36" w:tooltip="УПРАВЛЕНИЕ И РАЗВИТИЕ" w:history="1">
        <w:r w:rsidRPr="004B1AA8">
          <w:rPr>
            <w:rFonts w:ascii="Arial" w:eastAsia="Times New Roman" w:hAnsi="Arial" w:cs="Arial"/>
            <w:color w:val="6C757D"/>
            <w:sz w:val="27"/>
            <w:lang w:eastAsia="ru-RU"/>
          </w:rPr>
          <w:t>9</w:t>
        </w:r>
      </w:hyperlink>
    </w:p>
    <w:p w:rsidR="004B1AA8" w:rsidRPr="004B1AA8" w:rsidRDefault="004B1AA8" w:rsidP="004B1A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B1A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17481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9"/>
        <w:gridCol w:w="8872"/>
      </w:tblGrid>
      <w:tr w:rsidR="004B1AA8" w:rsidRPr="004B1AA8" w:rsidTr="004B1AA8">
        <w:trPr>
          <w:trHeight w:val="502"/>
        </w:trPr>
        <w:tc>
          <w:tcPr>
            <w:tcW w:w="8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 отчета: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22.11.2021</w:t>
            </w:r>
          </w:p>
        </w:tc>
        <w:tc>
          <w:tcPr>
            <w:tcW w:w="8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создателя отчета: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Панкратова Светлана Евгеньевна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название ДОО: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 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667000, РЕСПУБЛИКА ТЫВА, ГОРОД КЫЗЫЛ, УЛИЦА ДЕКАБРИСТОВ, 4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округ: 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89133544325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Республика Тыва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интернет-сайта ДОО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http://detsad6-kyzyl.rtyva.ru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город Кызыл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E-mail </w:t>
            </w: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</w:t>
            </w: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madoucrr6@gmail.com</w: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val="en-US"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7"/>
      </w:tblGrid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43"/>
                <w:szCs w:val="43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43"/>
                <w:szCs w:val="43"/>
                <w:lang w:eastAsia="ru-RU"/>
              </w:rPr>
              <w:t>Уровень 2. Оценка образовательной организации в целом</w: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2"/>
        <w:gridCol w:w="1891"/>
        <w:gridCol w:w="1891"/>
        <w:gridCol w:w="1891"/>
        <w:gridCol w:w="3762"/>
      </w:tblGrid>
      <w:tr w:rsidR="004B1AA8" w:rsidRPr="004B1AA8" w:rsidTr="004B1AA8">
        <w:tc>
          <w:tcPr>
            <w:tcW w:w="87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 образовательной деятельности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"ОБРАЗОВАТЕЛЬНЫЕ ОРИЕНТИРЫ"</w:t>
            </w:r>
            <w:hyperlink r:id="rId20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4" type="#_x0000_t75" style="width:136.45pt;height:39.35pt" o:ole="">
                  <v:imagedata r:id="rId21" o:title=""/>
                </v:shape>
                <w:control r:id="rId22" w:name="DefaultOcxName" w:shapeid="_x0000_i1094"/>
              </w:objec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86"/>
        <w:gridCol w:w="835"/>
        <w:gridCol w:w="835"/>
        <w:gridCol w:w="835"/>
        <w:gridCol w:w="1276"/>
      </w:tblGrid>
      <w:tr w:rsidR="004B1AA8" w:rsidRPr="004B1AA8" w:rsidTr="004B1AA8">
        <w:tc>
          <w:tcPr>
            <w:tcW w:w="87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5F6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обеспечение. Педагогические работники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профессионального развития педагогических работников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педагогической работы. Предоставление обратной связи, консультационное и учебно-методическое сопровождение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реализации административных, учебно-вспомогательных и хозяйственно-обслуживающих функций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5F6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ДОО, доступная всем воспитанникам ДОО (без учета выделенных групповых пространств)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ДОО, доступная работникам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5F6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Библиотечно-информационное обеспечение ДОО. Управление знаниями в ДОО.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5F6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условия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реализации образовательных программ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услуг по присмотру и уходу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"ОБРАЗОВАТЕЛЬНЫЕ УСЛОВИЯ"</w:t>
            </w:r>
            <w:hyperlink r:id="rId23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26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3" type="#_x0000_t75" style="width:136.45pt;height:39.35pt" o:ole="">
                  <v:imagedata r:id="rId21" o:title=""/>
                </v:shape>
                <w:control r:id="rId24" w:name="DefaultOcxName1" w:shapeid="_x0000_i1093"/>
              </w:objec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53"/>
        <w:gridCol w:w="1380"/>
        <w:gridCol w:w="1380"/>
        <w:gridCol w:w="1380"/>
        <w:gridCol w:w="2574"/>
      </w:tblGrid>
      <w:tr w:rsidR="004B1AA8" w:rsidRPr="004B1AA8" w:rsidTr="004B1AA8">
        <w:tc>
          <w:tcPr>
            <w:tcW w:w="87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эксперта, </w:t>
            </w: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УСЛОВИЯ ПОЛУЧЕНИЯ ДОШКОЛЬНОГО ОБРАЗОВАНИЯ ЛИЦАМИ С ОГРАНИЧЕННЫМИ ВОЗМОЖНОСТЯМИ ЗДОРОВЬЯ И ИНВАЛИДАМИ*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"УСЛОВИЯ ПОЛУЧЕНИЯ ДОШКОЛЬНОГО ОБРАЗОВАНИЯ ЛИЦАМИ С ОГРАНИЧЕННЫМИ ВОЗМОЖНОСТЯМИ ЗДОРОВЬЯ И ИНВАЛИДАМИ*"</w:t>
            </w:r>
            <w:hyperlink r:id="rId25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27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2" type="#_x0000_t75" style="width:136.45pt;height:39.35pt" o:ole="">
                  <v:imagedata r:id="rId21" o:title=""/>
                </v:shape>
                <w:control r:id="rId26" w:name="DefaultOcxName2" w:shapeid="_x0000_i1092"/>
              </w:objec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2"/>
        <w:gridCol w:w="1891"/>
        <w:gridCol w:w="1891"/>
        <w:gridCol w:w="1891"/>
        <w:gridCol w:w="3762"/>
      </w:tblGrid>
      <w:tr w:rsidR="004B1AA8" w:rsidRPr="004B1AA8" w:rsidTr="004B1AA8">
        <w:tc>
          <w:tcPr>
            <w:tcW w:w="87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5F6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медицинского сопровождения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Хозяйственно-бытовое обслуживание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5F6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внутреннего помещения ДОО (</w:t>
            </w:r>
            <w:proofErr w:type="spellStart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внегруппового</w:t>
            </w:r>
            <w:proofErr w:type="spellEnd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ДОО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чрезвычайными ситуациями и несчастными случаями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"ЗДОРОВЬЕ, БЕЗОПАСНОСТЬ И ПОВСЕДНЕВНЫЙ УХОД"</w:t>
            </w:r>
            <w:hyperlink r:id="rId27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28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1" type="#_x0000_t75" style="width:136.45pt;height:39.35pt" o:ole="">
                  <v:imagedata r:id="rId21" o:title=""/>
                </v:shape>
                <w:control r:id="rId28" w:name="DefaultOcxName3" w:shapeid="_x0000_i1091"/>
              </w:objec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2"/>
        <w:gridCol w:w="1891"/>
        <w:gridCol w:w="1891"/>
        <w:gridCol w:w="1891"/>
        <w:gridCol w:w="3762"/>
      </w:tblGrid>
      <w:tr w:rsidR="004B1AA8" w:rsidRPr="004B1AA8" w:rsidTr="004B1AA8">
        <w:tc>
          <w:tcPr>
            <w:tcW w:w="87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Документирование образовательной деятельности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организационными процессами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дошкольного образования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"УПРАВЛЕНИЕ И РАЗВИТИЕ"</w:t>
            </w:r>
            <w:hyperlink r:id="rId29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29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90" type="#_x0000_t75" style="width:136.45pt;height:39.35pt" o:ole="">
                  <v:imagedata r:id="rId21" o:title=""/>
                </v:shape>
                <w:control r:id="rId30" w:name="DefaultOcxName4" w:shapeid="_x0000_i1090"/>
              </w:objec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7"/>
      </w:tblGrid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43"/>
                <w:szCs w:val="43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43"/>
                <w:szCs w:val="43"/>
                <w:lang w:eastAsia="ru-RU"/>
              </w:rPr>
              <w:t>Уровень 1. Оценка групп</w:t>
            </w: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7"/>
        <w:gridCol w:w="461"/>
        <w:gridCol w:w="483"/>
        <w:gridCol w:w="439"/>
        <w:gridCol w:w="433"/>
        <w:gridCol w:w="405"/>
        <w:gridCol w:w="400"/>
        <w:gridCol w:w="384"/>
        <w:gridCol w:w="377"/>
        <w:gridCol w:w="460"/>
        <w:gridCol w:w="460"/>
        <w:gridCol w:w="666"/>
        <w:gridCol w:w="952"/>
        <w:gridCol w:w="381"/>
        <w:gridCol w:w="754"/>
        <w:gridCol w:w="782"/>
        <w:gridCol w:w="782"/>
        <w:gridCol w:w="1091"/>
      </w:tblGrid>
      <w:tr w:rsidR="004B1AA8" w:rsidRPr="004B1AA8" w:rsidTr="004B1AA8">
        <w:tc>
          <w:tcPr>
            <w:tcW w:w="2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 образовательной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ребенка. Наблюдение и документирование процессов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"ОБРАЗОВАТЕЛЬНЫЕ ОРИЕНТИРЫ "</w:t>
            </w:r>
            <w:hyperlink r:id="rId31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0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9" type="#_x0000_t75" style="width:136.45pt;height:39.35pt" o:ole="">
                  <v:imagedata r:id="rId21" o:title=""/>
                </v:shape>
                <w:control r:id="rId32" w:name="DefaultOcxName5" w:shapeid="_x0000_i1089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c>
          <w:tcPr>
            <w:tcW w:w="281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ДОО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Адаптированная основная образовательная программа ДОО для детей с ОВЗ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ДОО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дошкольного образования ДОО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"ОБРАЗОВАТЕЛЬНАЯ ПРОГРАММА "</w:t>
            </w:r>
            <w:hyperlink r:id="rId33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1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8" type="#_x0000_t75" style="width:136.45pt;height:39.35pt" o:ole="">
                  <v:imagedata r:id="rId21" o:title=""/>
                </v:shape>
                <w:control r:id="rId34" w:name="DefaultOcxName6" w:shapeid="_x0000_i1088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7"/>
        <w:gridCol w:w="922"/>
        <w:gridCol w:w="922"/>
        <w:gridCol w:w="838"/>
        <w:gridCol w:w="754"/>
        <w:gridCol w:w="392"/>
        <w:gridCol w:w="754"/>
        <w:gridCol w:w="450"/>
        <w:gridCol w:w="566"/>
        <w:gridCol w:w="748"/>
        <w:gridCol w:w="657"/>
        <w:gridCol w:w="377"/>
        <w:gridCol w:w="377"/>
        <w:gridCol w:w="377"/>
        <w:gridCol w:w="377"/>
        <w:gridCol w:w="377"/>
        <w:gridCol w:w="377"/>
        <w:gridCol w:w="1055"/>
      </w:tblGrid>
      <w:tr w:rsidR="004B1AA8" w:rsidRPr="004B1AA8" w:rsidTr="004B1AA8">
        <w:tc>
          <w:tcPr>
            <w:tcW w:w="290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общество и государство, культура и история. </w:t>
            </w:r>
            <w:proofErr w:type="spellStart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и моделирование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двигательная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"СОДЕРЖАНИЕ ОБРАЗОВАТЕЛЬНОЙ ДЕЯТЕЛЬНОСТИ "</w:t>
            </w:r>
            <w:hyperlink r:id="rId35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2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7" type="#_x0000_t75" style="width:136.45pt;height:39.35pt" o:ole="">
                  <v:imagedata r:id="rId21" o:title=""/>
                </v:shape>
                <w:control r:id="rId36" w:name="DefaultOcxName7" w:shapeid="_x0000_i1087"/>
              </w:object>
            </w: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c>
          <w:tcPr>
            <w:tcW w:w="337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инициативы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образовательного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Добавить комментарий к области "ОБРАЗОВАТЕЛЬНЫЙ ПРОЦЕСС "</w:t>
            </w:r>
            <w:hyperlink r:id="rId37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3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6" type="#_x0000_t75" style="width:136.45pt;height:39.35pt" o:ole="">
                  <v:imagedata r:id="rId21" o:title=""/>
                </v:shape>
                <w:control r:id="rId38" w:name="DefaultOcxName8" w:shapeid="_x0000_i1086"/>
              </w:object>
            </w: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9"/>
        <w:gridCol w:w="922"/>
        <w:gridCol w:w="838"/>
        <w:gridCol w:w="784"/>
        <w:gridCol w:w="754"/>
        <w:gridCol w:w="899"/>
        <w:gridCol w:w="1314"/>
        <w:gridCol w:w="754"/>
        <w:gridCol w:w="754"/>
        <w:gridCol w:w="754"/>
        <w:gridCol w:w="1055"/>
      </w:tblGrid>
      <w:tr w:rsidR="004B1AA8" w:rsidRPr="004B1AA8" w:rsidTr="004B1AA8">
        <w:tc>
          <w:tcPr>
            <w:tcW w:w="31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квалификация педагогов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развитие педагогов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педагогов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помещения, доступного воспитанникам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на свежем воздухе,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"ОБРАЗОВАТЕЛЬНЫЕ УСЛОВИЯ "</w:t>
            </w:r>
            <w:hyperlink r:id="rId39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4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5" type="#_x0000_t75" style="width:136.45pt;height:39.35pt" o:ole="">
                  <v:imagedata r:id="rId21" o:title=""/>
                </v:shape>
                <w:control r:id="rId40" w:name="DefaultOcxName9" w:shapeid="_x0000_i1085"/>
              </w:object>
            </w: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c>
          <w:tcPr>
            <w:tcW w:w="2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ИНВАЛИДАМИ*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детьми-инвалидами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Добавить комментарий к области "УСЛОВИЯ ПОЛУЧЕНИЯ ДОШКОЛЬНОГО ОБРАЗОВАНИЯ ЛИЦАМИ С ОГРАНИЧЕННЫМИ ВОЗМОЖНОСТЯМИ ЗДОРОВЬЯ И ИНВАЛИДАМИ* "</w:t>
            </w:r>
            <w:hyperlink r:id="rId41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5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4" type="#_x0000_t75" style="width:136.45pt;height:39.35pt" o:ole="">
                  <v:imagedata r:id="rId21" o:title=""/>
                </v:shape>
                <w:control r:id="rId42" w:name="DefaultOcxName10" w:shapeid="_x0000_i1084"/>
              </w:object>
            </w: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7"/>
        <w:gridCol w:w="461"/>
        <w:gridCol w:w="483"/>
        <w:gridCol w:w="439"/>
        <w:gridCol w:w="433"/>
        <w:gridCol w:w="405"/>
        <w:gridCol w:w="400"/>
        <w:gridCol w:w="384"/>
        <w:gridCol w:w="377"/>
        <w:gridCol w:w="450"/>
        <w:gridCol w:w="450"/>
        <w:gridCol w:w="657"/>
        <w:gridCol w:w="937"/>
        <w:gridCol w:w="377"/>
        <w:gridCol w:w="754"/>
        <w:gridCol w:w="754"/>
        <w:gridCol w:w="754"/>
        <w:gridCol w:w="1055"/>
      </w:tblGrid>
      <w:tr w:rsidR="004B1AA8" w:rsidRPr="004B1AA8" w:rsidTr="004B1AA8">
        <w:tc>
          <w:tcPr>
            <w:tcW w:w="30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образовательной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поддержка развития детей в семье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"ВЗАИМОДЕЙСТВИЕ С РОДИТЕЛЯМИ "</w:t>
            </w:r>
            <w:hyperlink r:id="rId43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6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083" type="#_x0000_t75" style="width:136.45pt;height:39.35pt" o:ole="">
                  <v:imagedata r:id="rId21" o:title=""/>
                </v:shape>
                <w:control r:id="rId44" w:name="DefaultOcxName11" w:shapeid="_x0000_i1083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c>
          <w:tcPr>
            <w:tcW w:w="245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формирование культурно-гигиенических навыков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Усилия по сохранению и укреплению здоровья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Отдых. Релаксация. Сон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для прогулок на свежем воздухе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ГРУППЕ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"ЗДОРОВЬЕ, БЕЗОПАСНОСТЬ И ПОВСЕДНЕВНЫЙ УХОД "</w:t>
            </w:r>
            <w:hyperlink r:id="rId45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7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2" type="#_x0000_t75" style="width:136.45pt;height:39.35pt" o:ole="">
                  <v:imagedata r:id="rId21" o:title=""/>
                </v:shape>
                <w:control r:id="rId46" w:name="DefaultOcxName12" w:shapeid="_x0000_i1082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18167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0"/>
        <w:gridCol w:w="922"/>
        <w:gridCol w:w="838"/>
        <w:gridCol w:w="784"/>
        <w:gridCol w:w="754"/>
        <w:gridCol w:w="1336"/>
        <w:gridCol w:w="1723"/>
        <w:gridCol w:w="754"/>
        <w:gridCol w:w="754"/>
        <w:gridCol w:w="754"/>
        <w:gridCol w:w="1848"/>
      </w:tblGrid>
      <w:tr w:rsidR="004B1AA8" w:rsidRPr="004B1AA8" w:rsidTr="004B1AA8">
        <w:tc>
          <w:tcPr>
            <w:tcW w:w="31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4B1AA8" w:rsidRPr="004B1AA8" w:rsidTr="004B1A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золотой ключик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B1AA8" w:rsidRPr="004B1AA8" w:rsidTr="004B1AA8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комментарий к области "УПРАВЛЕНИЕ И РАЗВИТИЕ "</w:t>
            </w:r>
            <w:hyperlink r:id="rId47" w:tooltip="" w:history="1">
              <w:r w:rsidRPr="004B1AA8">
                <w:rPr>
                  <w:rFonts w:ascii="Times New Roman" w:eastAsia="Times New Roman" w:hAnsi="Times New Roman" w:cs="Times New Roman"/>
                  <w:color w:val="73AF1F"/>
                  <w:sz w:val="24"/>
                  <w:szCs w:val="24"/>
                  <w:bdr w:val="none" w:sz="0" w:space="0" w:color="auto" w:frame="1"/>
                  <w:lang w:eastAsia="ru-RU"/>
                </w:rPr>
                <w:pict>
                  <v:shape id="_x0000_i1038" type="#_x0000_t75" alt="info" href="javascript:void(0);" title="&quot;&quot;" style="width:24.3pt;height:24.3pt" o:button="t"/>
                </w:pict>
              </w:r>
            </w:hyperlink>
          </w:p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1" type="#_x0000_t75" style="width:136.45pt;height:39.35pt" o:ole="">
                  <v:imagedata r:id="rId21" o:title=""/>
                </v:shape>
                <w:control r:id="rId48" w:name="DefaultOcxName13" w:shapeid="_x0000_i1081"/>
              </w:object>
            </w: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A8" w:rsidRPr="004B1AA8" w:rsidRDefault="004B1AA8" w:rsidP="004B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AA8" w:rsidRPr="004B1AA8" w:rsidRDefault="004B1AA8" w:rsidP="004B1AA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9" w:tooltip="Назад к выбору организаций" w:history="1">
        <w:r w:rsidRPr="004B1AA8">
          <w:rPr>
            <w:rFonts w:ascii="Arial" w:eastAsia="Times New Roman" w:hAnsi="Arial" w:cs="Arial"/>
            <w:caps/>
            <w:color w:val="FFFFFF"/>
            <w:sz w:val="27"/>
            <w:lang w:eastAsia="ru-RU"/>
          </w:rPr>
          <w:t> НАЗАД К ВЫБОРУ ОРГАНИЗАЦИЙ</w:t>
        </w:r>
      </w:hyperlink>
    </w:p>
    <w:p w:rsidR="004B1AA8" w:rsidRPr="004B1AA8" w:rsidRDefault="004B1AA8" w:rsidP="004B1A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B1A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B1AA8" w:rsidRDefault="004B1AA8"/>
    <w:sectPr w:rsidR="004B1AA8" w:rsidSect="001C75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AA8"/>
    <w:rsid w:val="001C7572"/>
    <w:rsid w:val="003A3F23"/>
    <w:rsid w:val="004B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23"/>
  </w:style>
  <w:style w:type="paragraph" w:styleId="1">
    <w:name w:val="heading 1"/>
    <w:basedOn w:val="a"/>
    <w:link w:val="10"/>
    <w:uiPriority w:val="9"/>
    <w:qFormat/>
    <w:rsid w:val="004B1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1A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1AA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1A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1AA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B1AA8"/>
    <w:rPr>
      <w:b/>
      <w:bCs/>
    </w:rPr>
  </w:style>
  <w:style w:type="character" w:customStyle="1" w:styleId="font-weight-bold">
    <w:name w:val="font-weight-bold"/>
    <w:basedOn w:val="a0"/>
    <w:rsid w:val="004B1AA8"/>
  </w:style>
  <w:style w:type="character" w:customStyle="1" w:styleId="mx-2">
    <w:name w:val="mx-2"/>
    <w:basedOn w:val="a0"/>
    <w:rsid w:val="004B1A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1A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1AA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64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2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29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392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564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8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968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397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6048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831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251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973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572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72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2021.niko.institute/cabinet/results/quality-report/5634" TargetMode="External"/><Relationship Id="rId18" Type="http://schemas.openxmlformats.org/officeDocument/2006/relationships/hyperlink" Target="https://do2021.niko.institute/cabinet/results/quality-report/5634" TargetMode="External"/><Relationship Id="rId26" Type="http://schemas.openxmlformats.org/officeDocument/2006/relationships/control" Target="activeX/activeX3.xml"/><Relationship Id="rId39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34" Type="http://schemas.openxmlformats.org/officeDocument/2006/relationships/control" Target="activeX/activeX7.xml"/><Relationship Id="rId42" Type="http://schemas.openxmlformats.org/officeDocument/2006/relationships/control" Target="activeX/activeX11.xml"/><Relationship Id="rId47" Type="http://schemas.openxmlformats.org/officeDocument/2006/relationships/hyperlink" Target="javascript:void(0);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2021.niko.institute/cabinet/results/quality-report/5634" TargetMode="External"/><Relationship Id="rId12" Type="http://schemas.openxmlformats.org/officeDocument/2006/relationships/hyperlink" Target="https://do2021.niko.institute/cabinet/results/quality-report/5634" TargetMode="External"/><Relationship Id="rId17" Type="http://schemas.openxmlformats.org/officeDocument/2006/relationships/hyperlink" Target="https://do2021.niko.institute/cabinet/results/quality-report/5634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hyperlink" Target="https://do2021.niko.institute/cabinet/results/quality-report/5634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https://do2021.niko.institute/cabinet/results/quality-report/5634" TargetMode="External"/><Relationship Id="rId11" Type="http://schemas.openxmlformats.org/officeDocument/2006/relationships/hyperlink" Target="https://do2021.niko.institute/cabinet/results/quality-report/5634" TargetMode="External"/><Relationship Id="rId24" Type="http://schemas.openxmlformats.org/officeDocument/2006/relationships/control" Target="activeX/activeX2.xml"/><Relationship Id="rId32" Type="http://schemas.openxmlformats.org/officeDocument/2006/relationships/control" Target="activeX/activeX6.xml"/><Relationship Id="rId37" Type="http://schemas.openxmlformats.org/officeDocument/2006/relationships/hyperlink" Target="javascript:void(0);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javascript:void(0);" TargetMode="External"/><Relationship Id="rId5" Type="http://schemas.openxmlformats.org/officeDocument/2006/relationships/hyperlink" Target="https://do2021.niko.institute/cabinet/results/quality-report/5634" TargetMode="External"/><Relationship Id="rId15" Type="http://schemas.openxmlformats.org/officeDocument/2006/relationships/hyperlink" Target="https://do2021.niko.institute/cabinet/results/quality-report/5634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control" Target="activeX/activeX4.xml"/><Relationship Id="rId36" Type="http://schemas.openxmlformats.org/officeDocument/2006/relationships/control" Target="activeX/activeX8.xml"/><Relationship Id="rId49" Type="http://schemas.openxmlformats.org/officeDocument/2006/relationships/hyperlink" Target="https://do2021.niko.institute/cabinet/results/quality-report" TargetMode="External"/><Relationship Id="rId10" Type="http://schemas.openxmlformats.org/officeDocument/2006/relationships/hyperlink" Target="https://do2021.niko.institute/cabinet/results/quality-report/5634" TargetMode="External"/><Relationship Id="rId19" Type="http://schemas.openxmlformats.org/officeDocument/2006/relationships/hyperlink" Target="https://do2021.niko.institute/cabinet/results/quality-report/5634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control" Target="activeX/activeX12.xml"/><Relationship Id="rId4" Type="http://schemas.openxmlformats.org/officeDocument/2006/relationships/hyperlink" Target="https://do2021.niko.institute/cabinet/results/quality-report/5634" TargetMode="External"/><Relationship Id="rId9" Type="http://schemas.openxmlformats.org/officeDocument/2006/relationships/hyperlink" Target="https://do2021.niko.institute/cabinet/results/quality-report/5634" TargetMode="External"/><Relationship Id="rId14" Type="http://schemas.openxmlformats.org/officeDocument/2006/relationships/hyperlink" Target="https://do2021.niko.institute/cabinet/results/quality-report/5634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javascript:void(0);" TargetMode="External"/><Relationship Id="rId30" Type="http://schemas.openxmlformats.org/officeDocument/2006/relationships/control" Target="activeX/activeX5.xm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control" Target="activeX/activeX14.xml"/><Relationship Id="rId8" Type="http://schemas.openxmlformats.org/officeDocument/2006/relationships/hyperlink" Target="https://do2021.niko.institute/cabinet/results/quality-report/5634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2973</Words>
  <Characters>16949</Characters>
  <Application>Microsoft Office Word</Application>
  <DocSecurity>0</DocSecurity>
  <Lines>141</Lines>
  <Paragraphs>39</Paragraphs>
  <ScaleCrop>false</ScaleCrop>
  <Company/>
  <LinksUpToDate>false</LinksUpToDate>
  <CharactersWithSpaces>19883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2021-11-22T09:07:00Z</dcterms:created>
  <dcterms:modified xsi:type="dcterms:W3CDTF">2021-11-22T09:10:00Z</dcterms:modified>
</cp:coreProperties>
</file>