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1E" w:rsidRPr="003E271E" w:rsidRDefault="003E271E" w:rsidP="003E271E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E271E">
        <w:rPr>
          <w:rStyle w:val="c1"/>
          <w:b/>
          <w:bCs/>
          <w:color w:val="000000"/>
        </w:rPr>
        <w:t>Программа кружка «Волшебные шашки»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1"/>
          <w:b/>
          <w:bCs/>
          <w:color w:val="000000"/>
        </w:rPr>
        <w:t>Актуальность.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E271E">
        <w:rPr>
          <w:rStyle w:val="c0"/>
          <w:color w:val="000000"/>
        </w:rPr>
        <w:t>Настольные игры уже давно уступили место компьютерным, за которыми дети готовы просиживать часами. Компьютер не заменит непосредственного живого общения. Дух партнёрства, товарищества, а позже и соперничества, который возникает при обучении, а затем во время настольных интеллектуальных игр, сложно переоценить. Настольные игры, одной из которых являются </w:t>
      </w:r>
      <w:r w:rsidRPr="003E271E">
        <w:rPr>
          <w:rStyle w:val="c1"/>
          <w:b/>
          <w:bCs/>
          <w:color w:val="000000"/>
        </w:rPr>
        <w:t>шашки</w:t>
      </w:r>
      <w:r w:rsidRPr="003E271E">
        <w:rPr>
          <w:rStyle w:val="c0"/>
          <w:color w:val="000000"/>
        </w:rPr>
        <w:t>, развивают у детей мышление, память, внимание, творческое воображение, наблюдательность, строгую последовательность рассуждений. На протяжении обучения дети овладевают важными логическими </w:t>
      </w:r>
      <w:r w:rsidRPr="003E271E">
        <w:rPr>
          <w:rStyle w:val="c4"/>
          <w:color w:val="000000"/>
          <w:u w:val="single"/>
        </w:rPr>
        <w:t>операциями</w:t>
      </w:r>
      <w:r w:rsidRPr="003E271E">
        <w:rPr>
          <w:rStyle w:val="c0"/>
          <w:color w:val="000000"/>
        </w:rPr>
        <w:t>: анализом и синтезом, сравнением, обобщением, обоснованием выводов.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bookmarkStart w:id="0" w:name="_GoBack"/>
      <w:bookmarkEnd w:id="0"/>
      <w:r w:rsidRPr="003E271E">
        <w:rPr>
          <w:rStyle w:val="c0"/>
          <w:color w:val="000000"/>
        </w:rPr>
        <w:t>Шашки знакомы и любимы многими, однако в последнее время интерес к игре снижается, во многом потому, что для занятий с дошкольниками взрослым не хватает времени.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Игра в </w:t>
      </w:r>
      <w:r w:rsidRPr="003E271E">
        <w:rPr>
          <w:rStyle w:val="c1"/>
          <w:b/>
          <w:bCs/>
          <w:color w:val="000000"/>
        </w:rPr>
        <w:t>шашки</w:t>
      </w:r>
      <w:r w:rsidRPr="003E271E">
        <w:rPr>
          <w:rStyle w:val="c0"/>
          <w:color w:val="000000"/>
        </w:rPr>
        <w:t> в детском саду – интеллектуальный досуг, который направлен на формирование предпосылок учебной деятельности и на развитие интегративных качеств детей, обеспечивающих им социальную успешность.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7"/>
          <w:b/>
          <w:bCs/>
          <w:color w:val="000000"/>
          <w:u w:val="single"/>
        </w:rPr>
        <w:t>Цель</w:t>
      </w:r>
      <w:r w:rsidRPr="003E271E">
        <w:rPr>
          <w:rStyle w:val="c1"/>
          <w:b/>
          <w:bCs/>
          <w:color w:val="000000"/>
        </w:rPr>
        <w:t>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Обучение детей игре в русские шашки;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раскрытие интеллектуального и волевого потенциала личности воспитанников в процессе обучения игре в </w:t>
      </w:r>
      <w:r w:rsidRPr="003E271E">
        <w:rPr>
          <w:rStyle w:val="c1"/>
          <w:b/>
          <w:bCs/>
          <w:color w:val="000000"/>
        </w:rPr>
        <w:t>шашки</w:t>
      </w:r>
      <w:r w:rsidRPr="003E271E">
        <w:rPr>
          <w:rStyle w:val="c0"/>
          <w:color w:val="000000"/>
        </w:rPr>
        <w:t>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организация досуга и развитие творческого потенциала через игру в </w:t>
      </w:r>
      <w:r w:rsidRPr="003E271E">
        <w:rPr>
          <w:rStyle w:val="c1"/>
          <w:b/>
          <w:bCs/>
          <w:color w:val="000000"/>
        </w:rPr>
        <w:t>шашки</w:t>
      </w:r>
      <w:r w:rsidRPr="003E271E">
        <w:rPr>
          <w:rStyle w:val="c0"/>
          <w:color w:val="000000"/>
        </w:rPr>
        <w:t>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7"/>
          <w:b/>
          <w:bCs/>
          <w:color w:val="000000"/>
          <w:u w:val="single"/>
        </w:rPr>
        <w:t>Задачи</w:t>
      </w:r>
      <w:r w:rsidRPr="003E271E">
        <w:rPr>
          <w:rStyle w:val="c1"/>
          <w:b/>
          <w:bCs/>
          <w:color w:val="000000"/>
        </w:rPr>
        <w:t>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7"/>
          <w:b/>
          <w:bCs/>
          <w:color w:val="000000"/>
          <w:u w:val="single"/>
        </w:rPr>
        <w:t>Образовательные</w:t>
      </w:r>
      <w:r w:rsidRPr="003E271E">
        <w:rPr>
          <w:rStyle w:val="c1"/>
          <w:b/>
          <w:bCs/>
          <w:color w:val="000000"/>
        </w:rPr>
        <w:t>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обучение технике игры в шашки;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ознакомление детей с теорией шашечной игры.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7"/>
          <w:b/>
          <w:bCs/>
          <w:color w:val="000000"/>
          <w:u w:val="single"/>
        </w:rPr>
        <w:t>Развивающие</w:t>
      </w:r>
      <w:r w:rsidRPr="003E271E">
        <w:rPr>
          <w:rStyle w:val="c1"/>
          <w:b/>
          <w:bCs/>
          <w:color w:val="000000"/>
        </w:rPr>
        <w:t>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активизация мыслительной деятельности </w:t>
      </w:r>
      <w:r w:rsidRPr="003E271E">
        <w:rPr>
          <w:rStyle w:val="c4"/>
          <w:color w:val="000000"/>
          <w:u w:val="single"/>
        </w:rPr>
        <w:t>дошкольников</w:t>
      </w:r>
      <w:r w:rsidRPr="003E271E">
        <w:rPr>
          <w:rStyle w:val="c0"/>
          <w:color w:val="000000"/>
        </w:rPr>
        <w:t>: тренировка логического и стратегического мышления, памяти и наблюдательности;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развитие умственных </w:t>
      </w:r>
      <w:r w:rsidRPr="003E271E">
        <w:rPr>
          <w:rStyle w:val="c4"/>
          <w:color w:val="000000"/>
          <w:u w:val="single"/>
        </w:rPr>
        <w:t>способностей</w:t>
      </w:r>
      <w:r w:rsidRPr="003E271E">
        <w:rPr>
          <w:rStyle w:val="c0"/>
          <w:color w:val="000000"/>
        </w:rPr>
        <w:t>: умения производить расчеты на несколько ходов вперед, образного и аналитического мышления;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обучение умению ориентироваться на плоскости.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7"/>
          <w:b/>
          <w:bCs/>
          <w:color w:val="000000"/>
          <w:u w:val="single"/>
        </w:rPr>
        <w:t>Воспитательные</w:t>
      </w:r>
      <w:r w:rsidRPr="003E271E">
        <w:rPr>
          <w:rStyle w:val="c1"/>
          <w:b/>
          <w:bCs/>
          <w:color w:val="000000"/>
        </w:rPr>
        <w:t>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воспитание отношения к шашкам как к серьезным и полезным занятиям, имеющим спортивную и творческую направленность;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воспитание настойчивости, целеустремленности, уверенности и воли к победе;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выработка у воспитанников умения применять полученные знания на практике.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Методы, приёмы и формы </w:t>
      </w:r>
      <w:r w:rsidRPr="003E271E">
        <w:rPr>
          <w:rStyle w:val="c4"/>
          <w:color w:val="000000"/>
          <w:u w:val="single"/>
        </w:rPr>
        <w:t>работы</w:t>
      </w:r>
      <w:r w:rsidRPr="003E271E">
        <w:rPr>
          <w:rStyle w:val="c0"/>
          <w:color w:val="000000"/>
        </w:rPr>
        <w:t>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Беседы.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Практические упражнения.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Групповые обсуждения игровых моментов.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Товарищеские турниры.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Шашечные турниры с родителями.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1"/>
          <w:b/>
          <w:bCs/>
          <w:color w:val="000000"/>
        </w:rPr>
        <w:t>Ожидаемые результаты освоения программы: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развитие умений анализировать, сравнивать, </w:t>
      </w:r>
      <w:r w:rsidRPr="003E271E">
        <w:rPr>
          <w:rStyle w:val="c1"/>
          <w:b/>
          <w:bCs/>
          <w:color w:val="000000"/>
        </w:rPr>
        <w:t>прогнозировать</w:t>
      </w:r>
      <w:r w:rsidRPr="003E271E">
        <w:rPr>
          <w:rStyle w:val="c0"/>
          <w:color w:val="000000"/>
        </w:rPr>
        <w:t> результаты деятельности;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повышение уровня развития </w:t>
      </w:r>
      <w:r w:rsidRPr="003E271E">
        <w:rPr>
          <w:rStyle w:val="c3"/>
          <w:i/>
          <w:iCs/>
          <w:color w:val="000000"/>
        </w:rPr>
        <w:t>(развиваются пространственное воображение и мышление)</w:t>
      </w:r>
      <w:r w:rsidRPr="003E271E">
        <w:rPr>
          <w:rStyle w:val="c0"/>
          <w:color w:val="000000"/>
        </w:rPr>
        <w:t>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сформированный интерес к шашкам как к спортивно-интеллектуальному досугу.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1"/>
          <w:b/>
          <w:bCs/>
          <w:color w:val="000000"/>
        </w:rPr>
        <w:t>Срок реализации программы: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Январь-май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4"/>
          <w:color w:val="000000"/>
          <w:u w:val="single"/>
        </w:rPr>
        <w:t>Возраст обучающихся</w:t>
      </w:r>
      <w:r w:rsidRPr="003E271E">
        <w:rPr>
          <w:rStyle w:val="c0"/>
          <w:color w:val="000000"/>
        </w:rPr>
        <w:t>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Дети дошкольного возраста 5 лет.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4"/>
          <w:color w:val="000000"/>
          <w:u w:val="single"/>
        </w:rPr>
        <w:lastRenderedPageBreak/>
        <w:t>Формы занятий</w:t>
      </w:r>
      <w:r w:rsidRPr="003E271E">
        <w:rPr>
          <w:rStyle w:val="c0"/>
          <w:color w:val="000000"/>
        </w:rPr>
        <w:t>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Занятия проводятся 1 раз в неделю. Продолжительность: 20 минут.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7"/>
          <w:b/>
          <w:bCs/>
          <w:color w:val="000000"/>
          <w:u w:val="single"/>
        </w:rPr>
        <w:t>Методическое обеспечение</w:t>
      </w:r>
      <w:r w:rsidRPr="003E271E">
        <w:rPr>
          <w:rStyle w:val="c1"/>
          <w:b/>
          <w:bCs/>
          <w:color w:val="000000"/>
        </w:rPr>
        <w:t>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Учебно-тематический план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набор шашек и шашечных досок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Краткий список терминов игры в </w:t>
      </w:r>
      <w:r w:rsidRPr="003E271E">
        <w:rPr>
          <w:rStyle w:val="c1"/>
          <w:b/>
          <w:bCs/>
          <w:color w:val="000000"/>
        </w:rPr>
        <w:t>шашки</w:t>
      </w:r>
      <w:r w:rsidRPr="003E271E">
        <w:rPr>
          <w:rStyle w:val="c0"/>
          <w:color w:val="000000"/>
        </w:rPr>
        <w:t>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Простая – обычная </w:t>
      </w:r>
      <w:r w:rsidRPr="003E271E">
        <w:rPr>
          <w:rStyle w:val="c1"/>
          <w:b/>
          <w:bCs/>
          <w:color w:val="000000"/>
        </w:rPr>
        <w:t>шашка </w:t>
      </w:r>
      <w:r w:rsidRPr="003E271E">
        <w:rPr>
          <w:rStyle w:val="c3"/>
          <w:i/>
          <w:iCs/>
          <w:color w:val="000000"/>
        </w:rPr>
        <w:t>(не дамка)</w:t>
      </w:r>
      <w:r w:rsidRPr="003E271E">
        <w:rPr>
          <w:rStyle w:val="c0"/>
          <w:color w:val="000000"/>
        </w:rPr>
        <w:t>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Бортовые – </w:t>
      </w:r>
      <w:r w:rsidRPr="003E271E">
        <w:rPr>
          <w:rStyle w:val="c1"/>
          <w:b/>
          <w:bCs/>
          <w:color w:val="000000"/>
        </w:rPr>
        <w:t>шашки</w:t>
      </w:r>
      <w:r w:rsidRPr="003E271E">
        <w:rPr>
          <w:rStyle w:val="c0"/>
          <w:color w:val="000000"/>
        </w:rPr>
        <w:t>, занимающие бортовые шашечной доски;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 xml:space="preserve">• </w:t>
      </w:r>
      <w:proofErr w:type="spellStart"/>
      <w:r w:rsidRPr="003E271E">
        <w:rPr>
          <w:rStyle w:val="c0"/>
          <w:color w:val="000000"/>
        </w:rPr>
        <w:t>Дамочные</w:t>
      </w:r>
      <w:proofErr w:type="spellEnd"/>
      <w:r w:rsidRPr="003E271E">
        <w:rPr>
          <w:rStyle w:val="c0"/>
          <w:color w:val="000000"/>
        </w:rPr>
        <w:t xml:space="preserve"> – поля, находящиеся в последних горизонтальных рядах шашечной доски;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Дамка – </w:t>
      </w:r>
      <w:r w:rsidRPr="003E271E">
        <w:rPr>
          <w:rStyle w:val="c1"/>
          <w:b/>
          <w:bCs/>
          <w:color w:val="000000"/>
        </w:rPr>
        <w:t>шашка</w:t>
      </w:r>
      <w:r w:rsidRPr="003E271E">
        <w:rPr>
          <w:rStyle w:val="c0"/>
          <w:color w:val="000000"/>
        </w:rPr>
        <w:t xml:space="preserve">, достигшая </w:t>
      </w:r>
      <w:proofErr w:type="spellStart"/>
      <w:r w:rsidRPr="003E271E">
        <w:rPr>
          <w:rStyle w:val="c0"/>
          <w:color w:val="000000"/>
        </w:rPr>
        <w:t>дамочных</w:t>
      </w:r>
      <w:proofErr w:type="spellEnd"/>
      <w:r w:rsidRPr="003E271E">
        <w:rPr>
          <w:rStyle w:val="c0"/>
          <w:color w:val="000000"/>
        </w:rPr>
        <w:t xml:space="preserve"> полей;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Ход – передвижение </w:t>
      </w:r>
      <w:r w:rsidRPr="003E271E">
        <w:rPr>
          <w:rStyle w:val="c1"/>
          <w:b/>
          <w:bCs/>
          <w:color w:val="000000"/>
        </w:rPr>
        <w:t>шашки</w:t>
      </w:r>
      <w:r w:rsidRPr="003E271E">
        <w:rPr>
          <w:rStyle w:val="c0"/>
          <w:color w:val="000000"/>
        </w:rPr>
        <w:t> с одного поля на другое;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Тихий ход или темп – простое перемещение </w:t>
      </w:r>
      <w:r w:rsidRPr="003E271E">
        <w:rPr>
          <w:rStyle w:val="c1"/>
          <w:b/>
          <w:bCs/>
          <w:color w:val="000000"/>
        </w:rPr>
        <w:t>шашки</w:t>
      </w:r>
      <w:r w:rsidRPr="003E271E">
        <w:rPr>
          <w:rStyle w:val="c0"/>
          <w:color w:val="000000"/>
        </w:rPr>
        <w:t>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Ударный ход – удар или бой, сопровождающийся взятием </w:t>
      </w:r>
      <w:r w:rsidRPr="003E271E">
        <w:rPr>
          <w:rStyle w:val="c1"/>
          <w:b/>
          <w:bCs/>
          <w:color w:val="000000"/>
        </w:rPr>
        <w:t>шашки</w:t>
      </w:r>
      <w:r w:rsidRPr="003E271E">
        <w:rPr>
          <w:rStyle w:val="c0"/>
          <w:color w:val="000000"/>
        </w:rPr>
        <w:t> или шашек противника; поддача – преднамеренная постановка </w:t>
      </w:r>
      <w:r w:rsidRPr="003E271E">
        <w:rPr>
          <w:rStyle w:val="c1"/>
          <w:b/>
          <w:bCs/>
          <w:color w:val="000000"/>
        </w:rPr>
        <w:t>шашки на удар</w:t>
      </w:r>
      <w:r w:rsidRPr="003E271E">
        <w:rPr>
          <w:rStyle w:val="c0"/>
          <w:color w:val="000000"/>
        </w:rPr>
        <w:t>;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• Дебют – первая стадия партии, во время которой соперники стремятся наилучшим образом развить свои силы и создать предпосылки для следующих операций.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1"/>
          <w:b/>
          <w:bCs/>
          <w:color w:val="000000"/>
        </w:rPr>
        <w:t>Учебно-тематический план.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1"/>
          <w:b/>
          <w:bCs/>
          <w:color w:val="000000"/>
        </w:rPr>
        <w:t>Январь: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1. </w:t>
      </w:r>
      <w:r w:rsidRPr="003E271E">
        <w:rPr>
          <w:rStyle w:val="c3"/>
          <w:i/>
          <w:iCs/>
          <w:color w:val="000000"/>
        </w:rPr>
        <w:t>«</w:t>
      </w:r>
      <w:r w:rsidRPr="003E271E">
        <w:rPr>
          <w:rStyle w:val="c6"/>
          <w:b/>
          <w:bCs/>
          <w:i/>
          <w:iCs/>
          <w:color w:val="000000"/>
        </w:rPr>
        <w:t>Волшебная доска</w:t>
      </w:r>
      <w:r w:rsidRPr="003E271E">
        <w:rPr>
          <w:rStyle w:val="c3"/>
          <w:i/>
          <w:iCs/>
          <w:color w:val="000000"/>
        </w:rPr>
        <w:t>».</w:t>
      </w:r>
      <w:r w:rsidRPr="003E271E">
        <w:rPr>
          <w:rStyle w:val="c0"/>
          <w:color w:val="000000"/>
        </w:rPr>
        <w:t> Познакомить детей с доской и фигурами, учить обращаться с шахматной доской, фигурами.  </w:t>
      </w:r>
      <w:r w:rsidRPr="003E271E">
        <w:rPr>
          <w:rStyle w:val="c3"/>
          <w:i/>
          <w:iCs/>
          <w:color w:val="000000"/>
        </w:rPr>
        <w:t>«По местам».</w:t>
      </w:r>
      <w:r w:rsidRPr="003E271E">
        <w:rPr>
          <w:rStyle w:val="c0"/>
          <w:color w:val="000000"/>
        </w:rPr>
        <w:t>  Учить расставлять шашки на игровом</w:t>
      </w:r>
      <w:r w:rsidRPr="003E271E">
        <w:rPr>
          <w:rStyle w:val="c1"/>
          <w:b/>
          <w:bCs/>
          <w:color w:val="000000"/>
        </w:rPr>
        <w:t> </w:t>
      </w:r>
      <w:r w:rsidRPr="003E271E">
        <w:rPr>
          <w:rStyle w:val="c0"/>
          <w:color w:val="000000"/>
        </w:rPr>
        <w:t>поле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2. Терминология. Познакомить детей с понятиями </w:t>
      </w:r>
      <w:r w:rsidRPr="003E271E">
        <w:rPr>
          <w:rStyle w:val="c3"/>
          <w:i/>
          <w:iCs/>
          <w:color w:val="000000"/>
        </w:rPr>
        <w:t>«фигура»</w:t>
      </w:r>
      <w:r w:rsidRPr="003E271E">
        <w:rPr>
          <w:rStyle w:val="c0"/>
          <w:color w:val="000000"/>
        </w:rPr>
        <w:t>, </w:t>
      </w:r>
      <w:r w:rsidRPr="003E271E">
        <w:rPr>
          <w:rStyle w:val="c3"/>
          <w:i/>
          <w:iCs/>
          <w:color w:val="000000"/>
        </w:rPr>
        <w:t>«доска»</w:t>
      </w:r>
      <w:r w:rsidRPr="003E271E">
        <w:rPr>
          <w:rStyle w:val="c0"/>
          <w:color w:val="000000"/>
        </w:rPr>
        <w:t>, </w:t>
      </w:r>
      <w:r w:rsidRPr="003E271E">
        <w:rPr>
          <w:rStyle w:val="c3"/>
          <w:i/>
          <w:iCs/>
          <w:color w:val="000000"/>
        </w:rPr>
        <w:t>«ход»</w:t>
      </w:r>
      <w:r w:rsidRPr="003E271E">
        <w:rPr>
          <w:rStyle w:val="c0"/>
          <w:color w:val="000000"/>
        </w:rPr>
        <w:t>, </w:t>
      </w:r>
      <w:r w:rsidRPr="003E271E">
        <w:rPr>
          <w:rStyle w:val="c3"/>
          <w:i/>
          <w:iCs/>
          <w:color w:val="000000"/>
        </w:rPr>
        <w:t>«бой»</w:t>
      </w:r>
      <w:r w:rsidRPr="003E271E">
        <w:rPr>
          <w:rStyle w:val="c0"/>
          <w:color w:val="000000"/>
        </w:rPr>
        <w:t> </w:t>
      </w:r>
      <w:proofErr w:type="gramStart"/>
      <w:r w:rsidRPr="003E271E">
        <w:rPr>
          <w:rStyle w:val="c0"/>
          <w:color w:val="000000"/>
        </w:rPr>
        <w:t>Познакомить</w:t>
      </w:r>
      <w:proofErr w:type="gramEnd"/>
      <w:r w:rsidRPr="003E271E">
        <w:rPr>
          <w:rStyle w:val="c0"/>
          <w:color w:val="000000"/>
        </w:rPr>
        <w:t xml:space="preserve"> с понятиями </w:t>
      </w:r>
      <w:r w:rsidRPr="003E271E">
        <w:rPr>
          <w:rStyle w:val="c3"/>
          <w:i/>
          <w:iCs/>
          <w:color w:val="000000"/>
        </w:rPr>
        <w:t>«противоположные стороны»</w:t>
      </w:r>
      <w:r w:rsidRPr="003E271E">
        <w:rPr>
          <w:rStyle w:val="c0"/>
          <w:color w:val="000000"/>
        </w:rPr>
        <w:t>, </w:t>
      </w:r>
      <w:r w:rsidRPr="003E271E">
        <w:rPr>
          <w:rStyle w:val="c3"/>
          <w:i/>
          <w:iCs/>
          <w:color w:val="000000"/>
        </w:rPr>
        <w:t>«диагонали»</w:t>
      </w:r>
      <w:r w:rsidRPr="003E271E">
        <w:rPr>
          <w:rStyle w:val="c0"/>
          <w:color w:val="000000"/>
        </w:rPr>
        <w:t>, </w:t>
      </w:r>
      <w:r w:rsidRPr="003E271E">
        <w:rPr>
          <w:rStyle w:val="c3"/>
          <w:i/>
          <w:iCs/>
          <w:color w:val="000000"/>
        </w:rPr>
        <w:t>«вертикаль»</w:t>
      </w:r>
      <w:r w:rsidRPr="003E271E">
        <w:rPr>
          <w:rStyle w:val="c0"/>
          <w:color w:val="000000"/>
        </w:rPr>
        <w:t>, </w:t>
      </w:r>
      <w:r w:rsidRPr="003E271E">
        <w:rPr>
          <w:rStyle w:val="c3"/>
          <w:i/>
          <w:iCs/>
          <w:color w:val="000000"/>
        </w:rPr>
        <w:t>«горизонталь»</w:t>
      </w:r>
      <w:r w:rsidRPr="003E271E">
        <w:rPr>
          <w:rStyle w:val="c0"/>
          <w:color w:val="000000"/>
        </w:rPr>
        <w:t>; развитие интеллектуальных способностей.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3.  Шашечный ход. Учить игровым ходам, развитие и совершенствование мыслительных операций.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4. Игра. Обучение игре </w:t>
      </w:r>
      <w:r w:rsidRPr="003E271E">
        <w:rPr>
          <w:rStyle w:val="c3"/>
          <w:i/>
          <w:iCs/>
          <w:color w:val="000000"/>
        </w:rPr>
        <w:t>«</w:t>
      </w:r>
      <w:r w:rsidRPr="003E271E">
        <w:rPr>
          <w:rStyle w:val="c6"/>
          <w:b/>
          <w:bCs/>
          <w:i/>
          <w:iCs/>
          <w:color w:val="000000"/>
        </w:rPr>
        <w:t>шашки</w:t>
      </w:r>
      <w:r w:rsidRPr="003E271E">
        <w:rPr>
          <w:rStyle w:val="c3"/>
          <w:i/>
          <w:iCs/>
          <w:color w:val="000000"/>
        </w:rPr>
        <w:t>»</w:t>
      </w:r>
      <w:r w:rsidRPr="003E271E">
        <w:rPr>
          <w:rStyle w:val="c0"/>
          <w:color w:val="000000"/>
        </w:rPr>
        <w:t>, развитие и самосовершенствование мыслительных операций.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1"/>
          <w:b/>
          <w:bCs/>
          <w:color w:val="000000"/>
        </w:rPr>
        <w:t>Февраль.</w:t>
      </w:r>
      <w:r w:rsidRPr="003E271E">
        <w:rPr>
          <w:rStyle w:val="c0"/>
          <w:color w:val="000000"/>
        </w:rPr>
        <w:t> 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1. Дамка. Продолжить учить игре </w:t>
      </w:r>
      <w:r w:rsidRPr="003E271E">
        <w:rPr>
          <w:rStyle w:val="c3"/>
          <w:i/>
          <w:iCs/>
          <w:color w:val="000000"/>
        </w:rPr>
        <w:t>«</w:t>
      </w:r>
      <w:r w:rsidRPr="003E271E">
        <w:rPr>
          <w:rStyle w:val="c6"/>
          <w:b/>
          <w:bCs/>
          <w:i/>
          <w:iCs/>
          <w:color w:val="000000"/>
        </w:rPr>
        <w:t>шашки</w:t>
      </w:r>
      <w:r w:rsidRPr="003E271E">
        <w:rPr>
          <w:rStyle w:val="c3"/>
          <w:i/>
          <w:iCs/>
          <w:color w:val="000000"/>
        </w:rPr>
        <w:t>»</w:t>
      </w:r>
      <w:r w:rsidRPr="003E271E">
        <w:rPr>
          <w:rStyle w:val="c0"/>
          <w:color w:val="000000"/>
        </w:rPr>
        <w:t>; познакомить с положением в игре дамок; развивать внимание.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2. Игра с соперником. Воспитывать усидчивость, любознательность, умение побеждать и быть побежденным, развивать логическое мышление, мелкую моторику.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3. «В царстве смекалки». Закрепить знания о правилах игры; развивать логическое мышление.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4. Игра с соперником. Развитие и совершенствование мыслительных операций.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1"/>
          <w:b/>
          <w:bCs/>
          <w:color w:val="000000"/>
        </w:rPr>
        <w:t>Март.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1. Индивидуальные и подгрупповые занятия. Знакомство с правилами </w:t>
      </w:r>
      <w:r w:rsidRPr="003E271E">
        <w:rPr>
          <w:rStyle w:val="c4"/>
          <w:color w:val="000000"/>
          <w:u w:val="single"/>
        </w:rPr>
        <w:t>игры</w:t>
      </w:r>
      <w:r w:rsidRPr="003E271E">
        <w:rPr>
          <w:rStyle w:val="c0"/>
          <w:color w:val="000000"/>
        </w:rPr>
        <w:t>: ничья в </w:t>
      </w:r>
      <w:r w:rsidRPr="003E271E">
        <w:rPr>
          <w:rStyle w:val="c1"/>
          <w:b/>
          <w:bCs/>
          <w:color w:val="000000"/>
        </w:rPr>
        <w:t>шашках</w:t>
      </w:r>
      <w:r w:rsidRPr="003E271E">
        <w:rPr>
          <w:rStyle w:val="c0"/>
          <w:color w:val="000000"/>
        </w:rPr>
        <w:t>; учить анализировать сыгранные партии.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2. Соревнования по </w:t>
      </w:r>
      <w:r w:rsidRPr="003E271E">
        <w:rPr>
          <w:rStyle w:val="c1"/>
          <w:b/>
          <w:bCs/>
          <w:color w:val="000000"/>
        </w:rPr>
        <w:t>шашкам.</w:t>
      </w:r>
      <w:r w:rsidRPr="003E271E">
        <w:rPr>
          <w:rStyle w:val="c0"/>
          <w:color w:val="000000"/>
        </w:rPr>
        <w:t> Учить детей обращаться с шахматной доской, фигурами; развивать интерес к игре.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3. </w:t>
      </w:r>
      <w:r w:rsidRPr="003E271E">
        <w:rPr>
          <w:rStyle w:val="c3"/>
          <w:i/>
          <w:iCs/>
          <w:color w:val="000000"/>
        </w:rPr>
        <w:t>«Поддавки»</w:t>
      </w:r>
      <w:r w:rsidRPr="003E271E">
        <w:rPr>
          <w:rStyle w:val="c0"/>
          <w:color w:val="000000"/>
        </w:rPr>
        <w:t> Учить играм в </w:t>
      </w:r>
      <w:r w:rsidRPr="003E271E">
        <w:rPr>
          <w:rStyle w:val="c3"/>
          <w:i/>
          <w:iCs/>
          <w:color w:val="000000"/>
        </w:rPr>
        <w:t>«поддавки»</w:t>
      </w:r>
      <w:r w:rsidRPr="003E271E">
        <w:rPr>
          <w:rStyle w:val="c0"/>
          <w:color w:val="000000"/>
        </w:rPr>
        <w:t>, показ и объяснение ходов игры.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4.  Парные игры детей. Индивидуальные игры с отдельными детьми. Решение шашечных задач. Совершенствовать навыки игры в </w:t>
      </w:r>
      <w:r w:rsidRPr="003E271E">
        <w:rPr>
          <w:rStyle w:val="c1"/>
          <w:b/>
          <w:bCs/>
          <w:color w:val="000000"/>
        </w:rPr>
        <w:t>шашки</w:t>
      </w:r>
      <w:r w:rsidRPr="003E271E">
        <w:rPr>
          <w:rStyle w:val="c0"/>
          <w:color w:val="000000"/>
        </w:rPr>
        <w:t>. Воспитывать усидчивость, любознательность, умение побеждать и быть побежденным; развивать логическое мышление, мелкую моторику.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1"/>
          <w:b/>
          <w:bCs/>
          <w:color w:val="000000"/>
        </w:rPr>
        <w:t>Апрель.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1. Парные игры детей.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2. Игры между соперниками в </w:t>
      </w:r>
      <w:r w:rsidRPr="003E271E">
        <w:rPr>
          <w:rStyle w:val="c3"/>
          <w:i/>
          <w:iCs/>
          <w:color w:val="000000"/>
        </w:rPr>
        <w:t>«</w:t>
      </w:r>
      <w:r w:rsidRPr="003E271E">
        <w:rPr>
          <w:rStyle w:val="c6"/>
          <w:b/>
          <w:bCs/>
          <w:i/>
          <w:iCs/>
          <w:color w:val="000000"/>
        </w:rPr>
        <w:t>Шашки</w:t>
      </w:r>
      <w:r w:rsidRPr="003E271E">
        <w:rPr>
          <w:rStyle w:val="c3"/>
          <w:i/>
          <w:iCs/>
          <w:color w:val="000000"/>
        </w:rPr>
        <w:t>»</w:t>
      </w:r>
      <w:r w:rsidRPr="003E271E">
        <w:rPr>
          <w:rStyle w:val="c0"/>
          <w:color w:val="000000"/>
        </w:rPr>
        <w:t> и </w:t>
      </w:r>
      <w:r w:rsidRPr="003E271E">
        <w:rPr>
          <w:rStyle w:val="c3"/>
          <w:i/>
          <w:iCs/>
          <w:color w:val="000000"/>
        </w:rPr>
        <w:t>«Поддавки»</w:t>
      </w:r>
      <w:r w:rsidRPr="003E271E">
        <w:rPr>
          <w:rStyle w:val="c0"/>
          <w:color w:val="000000"/>
        </w:rPr>
        <w:t> Закрепление навыков игры в </w:t>
      </w:r>
      <w:r w:rsidRPr="003E271E">
        <w:rPr>
          <w:rStyle w:val="c3"/>
          <w:i/>
          <w:iCs/>
          <w:color w:val="000000"/>
        </w:rPr>
        <w:t>«</w:t>
      </w:r>
      <w:r w:rsidRPr="003E271E">
        <w:rPr>
          <w:rStyle w:val="c6"/>
          <w:b/>
          <w:bCs/>
          <w:i/>
          <w:iCs/>
          <w:color w:val="000000"/>
        </w:rPr>
        <w:t>шашки</w:t>
      </w:r>
      <w:r w:rsidRPr="003E271E">
        <w:rPr>
          <w:rStyle w:val="c3"/>
          <w:i/>
          <w:iCs/>
          <w:color w:val="000000"/>
        </w:rPr>
        <w:t>»</w:t>
      </w:r>
      <w:r w:rsidRPr="003E271E">
        <w:rPr>
          <w:rStyle w:val="c0"/>
          <w:color w:val="000000"/>
        </w:rPr>
        <w:t> и </w:t>
      </w:r>
      <w:r w:rsidRPr="003E271E">
        <w:rPr>
          <w:rStyle w:val="c3"/>
          <w:i/>
          <w:iCs/>
          <w:color w:val="000000"/>
        </w:rPr>
        <w:t>«поддавки»</w:t>
      </w:r>
      <w:r w:rsidRPr="003E271E">
        <w:rPr>
          <w:rStyle w:val="c0"/>
          <w:color w:val="000000"/>
        </w:rPr>
        <w:t>; развитие чувства товарищества, умения быть как победителем, так и проигравшим.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3. Игры между соперниками. Развитие и совершенствование мыслительных операций.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lastRenderedPageBreak/>
        <w:t>4. Игра между соперниками. Развитие и совершенствование мыслительных операций.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1"/>
          <w:b/>
          <w:bCs/>
          <w:color w:val="000000"/>
        </w:rPr>
        <w:t>Май.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1. Соревнование по </w:t>
      </w:r>
      <w:r w:rsidRPr="003E271E">
        <w:rPr>
          <w:rStyle w:val="c1"/>
          <w:b/>
          <w:bCs/>
          <w:color w:val="000000"/>
        </w:rPr>
        <w:t>шашкам</w:t>
      </w:r>
      <w:r w:rsidRPr="003E271E">
        <w:rPr>
          <w:rStyle w:val="c0"/>
          <w:color w:val="000000"/>
        </w:rPr>
        <w:t> 1 тур. Учить детей пользоваться терминами при игре; воспитывать усидчивость.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2. Соревнование по </w:t>
      </w:r>
      <w:r w:rsidRPr="003E271E">
        <w:rPr>
          <w:rStyle w:val="c1"/>
          <w:b/>
          <w:bCs/>
          <w:color w:val="000000"/>
        </w:rPr>
        <w:t>шашкам</w:t>
      </w:r>
      <w:r w:rsidRPr="003E271E">
        <w:rPr>
          <w:rStyle w:val="c0"/>
          <w:color w:val="000000"/>
        </w:rPr>
        <w:t> 2 тур. Развитие и совершенствование мыслительных операций.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3. Мониторинг. Выявить уровень умений дошкольников играть в </w:t>
      </w:r>
      <w:r w:rsidRPr="003E271E">
        <w:rPr>
          <w:rStyle w:val="c1"/>
          <w:b/>
          <w:bCs/>
          <w:color w:val="000000"/>
        </w:rPr>
        <w:t>шашки.</w:t>
      </w:r>
    </w:p>
    <w:p w:rsidR="003E271E" w:rsidRPr="003E271E" w:rsidRDefault="003E271E" w:rsidP="003E27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E271E">
        <w:rPr>
          <w:rStyle w:val="c0"/>
          <w:color w:val="000000"/>
        </w:rPr>
        <w:t>4. Игра в </w:t>
      </w:r>
      <w:r w:rsidRPr="003E271E">
        <w:rPr>
          <w:rStyle w:val="c3"/>
          <w:i/>
          <w:iCs/>
          <w:color w:val="000000"/>
        </w:rPr>
        <w:t>«</w:t>
      </w:r>
      <w:r w:rsidRPr="003E271E">
        <w:rPr>
          <w:rStyle w:val="c6"/>
          <w:b/>
          <w:bCs/>
          <w:i/>
          <w:iCs/>
          <w:color w:val="000000"/>
        </w:rPr>
        <w:t>шашки</w:t>
      </w:r>
      <w:r w:rsidRPr="003E271E">
        <w:rPr>
          <w:rStyle w:val="c3"/>
          <w:i/>
          <w:iCs/>
          <w:color w:val="000000"/>
        </w:rPr>
        <w:t>»</w:t>
      </w:r>
      <w:r w:rsidRPr="003E271E">
        <w:rPr>
          <w:rStyle w:val="c0"/>
          <w:color w:val="000000"/>
        </w:rPr>
        <w:t> с родителями. Воспитывать коммуникативные навыки, стремление к преодолению трудностей, уверенность в себе.</w:t>
      </w:r>
    </w:p>
    <w:p w:rsidR="006308F8" w:rsidRPr="003E271E" w:rsidRDefault="006308F8">
      <w:pPr>
        <w:rPr>
          <w:rFonts w:ascii="Times New Roman" w:hAnsi="Times New Roman" w:cs="Times New Roman"/>
          <w:sz w:val="24"/>
          <w:szCs w:val="24"/>
        </w:rPr>
      </w:pPr>
    </w:p>
    <w:sectPr w:rsidR="006308F8" w:rsidRPr="003E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D2"/>
    <w:rsid w:val="003916D2"/>
    <w:rsid w:val="003E271E"/>
    <w:rsid w:val="0063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4894"/>
  <w15:chartTrackingRefBased/>
  <w15:docId w15:val="{AF10C4A0-1093-4BF3-B49F-5B0D7298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E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271E"/>
  </w:style>
  <w:style w:type="paragraph" w:customStyle="1" w:styleId="c2">
    <w:name w:val="c2"/>
    <w:basedOn w:val="a"/>
    <w:rsid w:val="003E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271E"/>
  </w:style>
  <w:style w:type="character" w:customStyle="1" w:styleId="c4">
    <w:name w:val="c4"/>
    <w:basedOn w:val="a0"/>
    <w:rsid w:val="003E271E"/>
  </w:style>
  <w:style w:type="character" w:customStyle="1" w:styleId="c7">
    <w:name w:val="c7"/>
    <w:basedOn w:val="a0"/>
    <w:rsid w:val="003E271E"/>
  </w:style>
  <w:style w:type="character" w:customStyle="1" w:styleId="c3">
    <w:name w:val="c3"/>
    <w:basedOn w:val="a0"/>
    <w:rsid w:val="003E271E"/>
  </w:style>
  <w:style w:type="character" w:customStyle="1" w:styleId="c6">
    <w:name w:val="c6"/>
    <w:basedOn w:val="a0"/>
    <w:rsid w:val="003E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2022-03-18T04:31:00Z</dcterms:created>
  <dcterms:modified xsi:type="dcterms:W3CDTF">2022-03-18T04:34:00Z</dcterms:modified>
</cp:coreProperties>
</file>